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sans-serif" w:hAnsi="sans-serif"/>
          <w:b/>
          <w:bCs/>
          <w:sz w:val="28"/>
          <w:szCs w:val="28"/>
        </w:rPr>
        <w:t>DECLARACIÓ</w:t>
      </w:r>
      <w:bookmarkStart w:id="0" w:name="__UnoMark__184_2594448173"/>
      <w:bookmarkEnd w:id="0"/>
      <w:r>
        <w:rPr>
          <w:rFonts w:ascii="sans-serif" w:hAnsi="sans-serif"/>
          <w:b/>
          <w:bCs/>
          <w:sz w:val="28"/>
          <w:szCs w:val="28"/>
        </w:rPr>
        <w:t>N RESPONSABLE DE ESTAR AL CORRIENTE CON LAS OBLIGACIONES TRIBUTARIAS Y DE LA SEGURIDAD SOCIAL DE LAS ENTIDADES EJECUTANTES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ab/>
        <w:t>A efectos de lo dispuesto en la Orden 9/2019, de 7 de septiembre, de la Vicepresidencia y Consellería de Igualdad y Políticas Inclusivas, por la que se establecen las bases reguladoras para la concesión de subvenciones dirigidas a la realización de programas de interés general para atender a fines de carácter social con cargo al tramo autonómico de la asignación tributaria del 0,7 por 100 del Impuesto sobre la Renta de las personas Físicas.</w:t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D/Dña......................................................................................................................................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sans-serif" w:hAnsi="sans-serif"/>
          <w:sz w:val="24"/>
        </w:rPr>
        <w:t>con DNI..................… en representación de la entidad ……………………………….. con domicilio social en....................................… y NIF......................................................</w:t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</w:rPr>
      </w:pPr>
      <w:r>
        <w:rPr>
          <w:rFonts w:ascii="sans-serif" w:hAnsi="sans-serif"/>
          <w:b/>
          <w:bCs/>
          <w:sz w:val="24"/>
        </w:rPr>
        <w:t>DECLARA</w:t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</w:rPr>
      </w:pPr>
      <w:r>
        <w:rPr>
          <w:rFonts w:ascii="sans-serif" w:hAnsi="sans-serif"/>
          <w:b/>
          <w:bCs/>
          <w:sz w:val="24"/>
        </w:rPr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ab/>
        <w:t xml:space="preserve">Estar al corriente en el cumplimiento de las obligaciones tributarias, y frente a la </w:t>
        <w:tab/>
        <w:t xml:space="preserve">Seguridad Social. </w:t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ab/>
        <w:t xml:space="preserve">Estar al corriente en el reintegro de las subvenciones.  </w:t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No incurrir en ninguna de las prohibiciones que establece el art. 13 de la Ley </w:t>
        <w:tab/>
        <w:t>38/2003, de 17 de noviembre, general de subvenciones.</w:t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bookmarkStart w:id="1" w:name="__UnoMark__2050_2594448173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>Tener sede o delegación permanente en la Comunitat Valenciana.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>Carecer de fines de lucro.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 xml:space="preserve">Tener fines institucionales adecuados recogidos en sus estatutos para la </w:t>
      </w:r>
      <w:bookmarkStart w:id="2" w:name="__UnoMark__2051_2594448173"/>
      <w:bookmarkEnd w:id="2"/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>realización de los programas.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 xml:space="preserve">Estar legalmente constituidas con al menos dos años de antelación a la fecha de </w:t>
        <w:tab/>
        <w:t>publicación de la convocatoria de subvenciones.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4"/>
          <w:szCs w:val="24"/>
          <w:u w:val="none"/>
          <w:lang w:val="es-ES" w:eastAsia="zxx" w:bidi="zxx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3680" cy="213360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3pt;height:16.7pt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4"/>
          <w:szCs w:val="24"/>
          <w:u w:val="none"/>
          <w:lang w:val="es-ES" w:eastAsia="zxx" w:bidi="zxx"/>
        </w:rPr>
        <w:tab/>
        <w:t xml:space="preserve">Estar debidamente inscritas en el correspondiente registro administrativo </w:t>
        <w:tab/>
        <w:t xml:space="preserve">dentro </w:t>
        <w:tab/>
        <w:t>del plazo de presentación de las solicitudes de subvención.</w:t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0" w:hanging="0"/>
        <w:jc w:val="both"/>
        <w:rPr/>
      </w:pPr>
      <w:r>
        <w:rPr>
          <w:rFonts w:ascii="Arial" w:hAnsi="Arial"/>
          <w:sz w:val="24"/>
          <w:szCs w:val="24"/>
        </w:rPr>
        <w:t>Y para que así conste, a los efectos legales de poder obtener la condición de beneficiario, firma la presente declaración.</w:t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left"/>
        <w:rPr/>
      </w:pPr>
      <w:r>
        <w:rPr>
          <w:rFonts w:ascii="sans-serif" w:hAnsi="sans-serif"/>
          <w:sz w:val="24"/>
        </w:rPr>
        <w:t xml:space="preserve">Fecha: </w:t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/>
      </w:r>
      <w:bookmarkStart w:id="3" w:name="__UnoMark__2048_2594448173"/>
      <w:bookmarkStart w:id="4" w:name="__UnoMark__2048_2594448173"/>
      <w:bookmarkEnd w:id="4"/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Firma del representante legal y sello de la entidad</w:t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>Fdo: .........................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NSimSun" w:cs="Arial"/>
      <w:color w:val="000000"/>
      <w:kern w:val="2"/>
      <w:sz w:val="24"/>
      <w:szCs w:val="24"/>
      <w:lang w:val="es-ES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524</TotalTime>
  <Application>LibreOffice/6.1.6.3$Windows_X86_64 LibreOffice_project/5896ab1714085361c45cf540f76f60673dd96a72</Application>
  <Pages>1</Pages>
  <Words>255</Words>
  <Characters>1633</Characters>
  <CharactersWithSpaces>1891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2017-11-08T13:34:00Z</dcterms:created>
  <dc:creator>Hp Pavilion</dc:creator>
  <dc:description/>
  <dc:language>es-ES</dc:language>
  <cp:lastModifiedBy/>
  <dcterms:modified xsi:type="dcterms:W3CDTF">2019-10-08T09:25:22Z</dcterms:modified>
  <cp:revision>21</cp:revision>
  <dc:subject/>
  <dc:title/>
</cp:coreProperties>
</file>